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0EE" w:rsidRDefault="00BF70EE" w:rsidP="00BF70EE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Instructions:</w:t>
      </w:r>
    </w:p>
    <w:p w:rsidR="00BF70EE" w:rsidRDefault="00BF70EE" w:rsidP="00BF70EE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</w:p>
    <w:p w:rsidR="00BF70EE" w:rsidRDefault="00BF70EE" w:rsidP="00BF70EE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Think about an experience that you, as an employee, have had in an organization that either did, or did not, recognize you as an internal market/customer.  Discuss the experience and cite examples from the readings.</w:t>
      </w:r>
    </w:p>
    <w:p w:rsidR="00BF70EE" w:rsidRDefault="00BF70EE" w:rsidP="00BF70EE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As a health care consumer, describe a time when you noticed that employees either were or were not viewed by leadership as internal customers.  Cite examples from the readings to support your experience.</w:t>
      </w:r>
    </w:p>
    <w:p w:rsidR="00BF70EE" w:rsidRDefault="00BF70EE" w:rsidP="00BF70EE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As a health care consumer, what does quality mean to you?</w:t>
      </w:r>
    </w:p>
    <w:p w:rsidR="00BF70EE" w:rsidRDefault="00BF70EE" w:rsidP="00BF70EE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Describe an innovation in health care that you have used, or are likely to us</w:t>
      </w:r>
      <w:bookmarkStart w:id="0" w:name="_GoBack"/>
      <w:bookmarkEnd w:id="0"/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e in the future, and explain why. </w:t>
      </w:r>
    </w:p>
    <w:p w:rsidR="00BF70EE" w:rsidRDefault="00BF70EE" w:rsidP="00BF70EE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Do you consider yourself a passive or active health care consumer, and why?</w:t>
      </w:r>
    </w:p>
    <w:p w:rsidR="00BF70EE" w:rsidRDefault="00BF70EE" w:rsidP="00BF70EE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</w:p>
    <w:p w:rsidR="00BF70EE" w:rsidRDefault="00BF70EE" w:rsidP="00BF70EE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This week’s articles:</w:t>
      </w:r>
    </w:p>
    <w:p w:rsidR="00BF70EE" w:rsidRDefault="00BF70EE" w:rsidP="00BF70EE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hyperlink r:id="rId5" w:history="1">
        <w:r w:rsidRPr="00D15D83">
          <w:rPr>
            <w:rStyle w:val="Hyperlink"/>
            <w:rFonts w:ascii="Lucida Sans Unicode" w:hAnsi="Lucida Sans Unicode" w:cs="Lucida Sans Unicode"/>
            <w:spacing w:val="3"/>
            <w:sz w:val="29"/>
            <w:szCs w:val="29"/>
          </w:rPr>
          <w:t>https://www2.deloitte.com/us/en/insights/deloitte-review/issue-16/consumerism-health-care.html</w:t>
        </w:r>
      </w:hyperlink>
    </w:p>
    <w:p w:rsidR="00BF70EE" w:rsidRDefault="00BF70EE" w:rsidP="00BF70EE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hyperlink r:id="rId6" w:history="1">
        <w:r w:rsidRPr="00D15D83">
          <w:rPr>
            <w:rStyle w:val="Hyperlink"/>
            <w:rFonts w:ascii="Lucida Sans Unicode" w:hAnsi="Lucida Sans Unicode" w:cs="Lucida Sans Unicode"/>
            <w:spacing w:val="3"/>
            <w:sz w:val="29"/>
            <w:szCs w:val="29"/>
          </w:rPr>
          <w:t>https://www.utwente.nl/en/bms/communication-theories/</w:t>
        </w:r>
      </w:hyperlink>
    </w:p>
    <w:p w:rsidR="00BF70EE" w:rsidRDefault="00BF70EE" w:rsidP="00BF70EE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</w:p>
    <w:p w:rsidR="00523372" w:rsidRDefault="00523372"/>
    <w:sectPr w:rsidR="005233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EE"/>
    <w:rsid w:val="00061DE9"/>
    <w:rsid w:val="00523372"/>
    <w:rsid w:val="00BF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7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F70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7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F70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5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utwente.nl/en/bms/communication-theories/" TargetMode="External"/><Relationship Id="rId5" Type="http://schemas.openxmlformats.org/officeDocument/2006/relationships/hyperlink" Target="https://www2.deloitte.com/us/en/insights/deloitte-review/issue-16/consumerism-health-car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Kadija Koroma</dc:creator>
  <cp:lastModifiedBy>Kadija Koroma</cp:lastModifiedBy>
  <cp:revision>2</cp:revision>
  <dcterms:created xsi:type="dcterms:W3CDTF">2020-11-04T15:41:00Z</dcterms:created>
  <dcterms:modified xsi:type="dcterms:W3CDTF">2020-11-04T15:46:00Z</dcterms:modified>
</cp:coreProperties>
</file>